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81357" w14:textId="53FD2679" w:rsidR="008F694A" w:rsidRDefault="008F694A" w:rsidP="008F694A">
      <w:pPr>
        <w:jc w:val="center"/>
        <w:rPr>
          <w:rFonts w:ascii="Times New Roman" w:eastAsia="Calibri" w:hAnsi="Times New Roman" w:cs="Times New Roman"/>
          <w:b/>
          <w:color w:val="FF0000"/>
          <w:sz w:val="96"/>
          <w:szCs w:val="96"/>
          <w:lang w:eastAsia="pl-PL"/>
        </w:rPr>
      </w:pPr>
      <w:r w:rsidRPr="008F694A">
        <w:rPr>
          <w:rFonts w:ascii="Calibri" w:eastAsia="Calibri" w:hAnsi="Calibri" w:cs="Calibri"/>
          <w:b/>
          <w:noProof/>
          <w:color w:val="FF0000"/>
          <w:sz w:val="96"/>
          <w:szCs w:val="96"/>
          <w:lang w:eastAsia="pl-PL"/>
        </w:rPr>
        <w:drawing>
          <wp:inline distT="0" distB="0" distL="0" distR="0" wp14:anchorId="720BFB6E" wp14:editId="50B9ADC9">
            <wp:extent cx="1143000" cy="95693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857" cy="965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94A">
        <w:rPr>
          <w:rFonts w:ascii="Times New Roman" w:eastAsia="Calibri" w:hAnsi="Times New Roman" w:cs="Times New Roman"/>
          <w:b/>
          <w:color w:val="FF0000"/>
          <w:sz w:val="96"/>
          <w:szCs w:val="96"/>
          <w:lang w:eastAsia="pl-PL"/>
        </w:rPr>
        <w:t>Biedronki</w:t>
      </w:r>
      <w:r w:rsidRPr="008F694A">
        <w:rPr>
          <w:rFonts w:ascii="Calibri" w:eastAsia="Calibri" w:hAnsi="Calibri" w:cs="Calibri"/>
          <w:b/>
          <w:noProof/>
          <w:color w:val="FF0000"/>
          <w:sz w:val="96"/>
          <w:szCs w:val="96"/>
          <w:lang w:eastAsia="pl-PL"/>
        </w:rPr>
        <w:drawing>
          <wp:inline distT="0" distB="0" distL="0" distR="0" wp14:anchorId="7E4CD78D" wp14:editId="64F62CC3">
            <wp:extent cx="1271588" cy="857250"/>
            <wp:effectExtent l="0" t="0" r="508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7116" cy="860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B9D6E9" w14:textId="28FDA172" w:rsidR="008F694A" w:rsidRPr="008F694A" w:rsidRDefault="00732CEE" w:rsidP="008F694A">
      <w:pPr>
        <w:jc w:val="center"/>
        <w:rPr>
          <w:rFonts w:ascii="Times New Roman" w:eastAsia="Calibri" w:hAnsi="Times New Roman" w:cs="Times New Roman"/>
          <w:b/>
          <w:color w:val="1F4E79" w:themeColor="accent5" w:themeShade="80"/>
          <w:sz w:val="40"/>
          <w:szCs w:val="40"/>
          <w:lang w:eastAsia="pl-PL"/>
        </w:rPr>
      </w:pPr>
      <w:r>
        <w:rPr>
          <w:rFonts w:ascii="Times New Roman" w:eastAsia="Calibri" w:hAnsi="Times New Roman" w:cs="Times New Roman"/>
          <w:b/>
          <w:color w:val="1F4E79" w:themeColor="accent5" w:themeShade="80"/>
          <w:sz w:val="40"/>
          <w:szCs w:val="40"/>
          <w:lang w:eastAsia="pl-PL"/>
        </w:rPr>
        <w:t xml:space="preserve">Marzec </w:t>
      </w:r>
      <w:r w:rsidR="008F694A">
        <w:rPr>
          <w:rFonts w:ascii="Times New Roman" w:eastAsia="Calibri" w:hAnsi="Times New Roman" w:cs="Times New Roman"/>
          <w:b/>
          <w:color w:val="1F4E79" w:themeColor="accent5" w:themeShade="80"/>
          <w:sz w:val="40"/>
          <w:szCs w:val="40"/>
          <w:lang w:eastAsia="pl-PL"/>
        </w:rPr>
        <w:t>2023 r.</w:t>
      </w:r>
    </w:p>
    <w:p w14:paraId="4FC256C8" w14:textId="4B075D80" w:rsidR="008F694A" w:rsidRPr="008F694A" w:rsidRDefault="008F694A" w:rsidP="008F694A">
      <w:pPr>
        <w:rPr>
          <w:rFonts w:ascii="Times New Roman" w:eastAsia="Calibri" w:hAnsi="Times New Roman" w:cs="Times New Roman"/>
          <w:b/>
          <w:color w:val="C45911" w:themeColor="accent2" w:themeShade="BF"/>
          <w:sz w:val="36"/>
          <w:szCs w:val="36"/>
          <w:lang w:eastAsia="pl-PL"/>
        </w:rPr>
      </w:pPr>
      <w:r w:rsidRPr="008F694A">
        <w:rPr>
          <w:rFonts w:ascii="Times New Roman" w:eastAsia="Calibri" w:hAnsi="Times New Roman" w:cs="Times New Roman"/>
          <w:b/>
          <w:bCs/>
          <w:color w:val="0070C0"/>
          <w:sz w:val="32"/>
          <w:szCs w:val="32"/>
          <w:u w:val="single"/>
          <w:lang w:eastAsia="pl-PL"/>
        </w:rPr>
        <w:t>Tematy zajęć edukacyjnych:</w:t>
      </w:r>
    </w:p>
    <w:p w14:paraId="60BEFA38" w14:textId="77777777" w:rsidR="00732CEE" w:rsidRPr="00D013C3" w:rsidRDefault="00732CEE" w:rsidP="00732CEE">
      <w:pPr>
        <w:spacing w:before="240" w:after="160" w:line="259" w:lineRule="auto"/>
        <w:rPr>
          <w:b/>
          <w:color w:val="FF0000"/>
          <w:sz w:val="36"/>
          <w:szCs w:val="36"/>
        </w:rPr>
      </w:pPr>
      <w:r w:rsidRPr="00D013C3">
        <w:rPr>
          <w:b/>
          <w:color w:val="FF0000"/>
          <w:sz w:val="36"/>
          <w:szCs w:val="36"/>
        </w:rPr>
        <w:t>W kinie i teatrze</w:t>
      </w:r>
    </w:p>
    <w:p w14:paraId="19920FE3" w14:textId="77777777" w:rsidR="00732CEE" w:rsidRPr="00D013C3" w:rsidRDefault="00732CEE" w:rsidP="00732CEE">
      <w:pPr>
        <w:numPr>
          <w:ilvl w:val="0"/>
          <w:numId w:val="5"/>
        </w:numPr>
        <w:spacing w:before="240"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 xml:space="preserve">wprowadzenie pojęć: </w:t>
      </w:r>
      <w:r w:rsidRPr="00D013C3">
        <w:rPr>
          <w:rFonts w:ascii="Times New Roman" w:hAnsi="Times New Roman" w:cs="Times New Roman"/>
          <w:i/>
          <w:sz w:val="24"/>
          <w:szCs w:val="24"/>
        </w:rPr>
        <w:t>kino</w:t>
      </w:r>
      <w:r w:rsidRPr="00D013C3">
        <w:rPr>
          <w:rFonts w:ascii="Times New Roman" w:hAnsi="Times New Roman" w:cs="Times New Roman"/>
          <w:sz w:val="24"/>
          <w:szCs w:val="24"/>
        </w:rPr>
        <w:t xml:space="preserve"> i </w:t>
      </w:r>
      <w:r w:rsidRPr="00D013C3">
        <w:rPr>
          <w:rFonts w:ascii="Times New Roman" w:hAnsi="Times New Roman" w:cs="Times New Roman"/>
          <w:i/>
          <w:sz w:val="24"/>
          <w:szCs w:val="24"/>
        </w:rPr>
        <w:t>teatr</w:t>
      </w:r>
      <w:r w:rsidRPr="00D013C3">
        <w:rPr>
          <w:rFonts w:ascii="Times New Roman" w:hAnsi="Times New Roman" w:cs="Times New Roman"/>
          <w:sz w:val="24"/>
          <w:szCs w:val="24"/>
        </w:rPr>
        <w:t xml:space="preserve">, kształtowanie postawy otwartej i gotowej do uczestnictwa w kulturze, propagowanie właściwych </w:t>
      </w:r>
      <w:proofErr w:type="spellStart"/>
      <w:r w:rsidRPr="00D013C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013C3">
        <w:rPr>
          <w:rFonts w:ascii="Times New Roman" w:hAnsi="Times New Roman" w:cs="Times New Roman"/>
          <w:sz w:val="24"/>
          <w:szCs w:val="24"/>
        </w:rPr>
        <w:t xml:space="preserve"> w kinie i teatrze</w:t>
      </w:r>
    </w:p>
    <w:p w14:paraId="13782D44" w14:textId="6768604C" w:rsidR="00732CEE" w:rsidRPr="00D013C3" w:rsidRDefault="00732CEE" w:rsidP="00732CEE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zapoznanie z nazwami zawodów teatralnych (</w:t>
      </w:r>
      <w:r w:rsidRPr="00D013C3">
        <w:rPr>
          <w:rFonts w:ascii="Times New Roman" w:hAnsi="Times New Roman" w:cs="Times New Roman"/>
          <w:i/>
          <w:sz w:val="24"/>
          <w:szCs w:val="24"/>
        </w:rPr>
        <w:t>aktor</w:t>
      </w:r>
      <w:r w:rsidRPr="00D013C3">
        <w:rPr>
          <w:rFonts w:ascii="Times New Roman" w:hAnsi="Times New Roman" w:cs="Times New Roman"/>
          <w:sz w:val="24"/>
          <w:szCs w:val="24"/>
        </w:rPr>
        <w:t xml:space="preserve">, </w:t>
      </w:r>
      <w:r w:rsidRPr="00D013C3">
        <w:rPr>
          <w:rFonts w:ascii="Times New Roman" w:hAnsi="Times New Roman" w:cs="Times New Roman"/>
          <w:i/>
          <w:sz w:val="24"/>
          <w:szCs w:val="24"/>
        </w:rPr>
        <w:t>reżyser</w:t>
      </w:r>
      <w:r w:rsidRPr="00D013C3">
        <w:rPr>
          <w:rFonts w:ascii="Times New Roman" w:hAnsi="Times New Roman" w:cs="Times New Roman"/>
          <w:sz w:val="24"/>
          <w:szCs w:val="24"/>
        </w:rPr>
        <w:t xml:space="preserve">, </w:t>
      </w:r>
      <w:r w:rsidRPr="00D013C3">
        <w:rPr>
          <w:rFonts w:ascii="Times New Roman" w:hAnsi="Times New Roman" w:cs="Times New Roman"/>
          <w:i/>
          <w:sz w:val="24"/>
          <w:szCs w:val="24"/>
        </w:rPr>
        <w:t>scenograf</w:t>
      </w:r>
      <w:r w:rsidRPr="00D013C3">
        <w:rPr>
          <w:rFonts w:ascii="Times New Roman" w:hAnsi="Times New Roman" w:cs="Times New Roman"/>
          <w:sz w:val="24"/>
          <w:szCs w:val="24"/>
        </w:rPr>
        <w:t xml:space="preserve">), rozwijanie umiejętności analizy sylabowej, kształtowanie postawy otwartej i gotowej do uczestnictwa </w:t>
      </w:r>
      <w:r w:rsidRPr="00D013C3">
        <w:rPr>
          <w:rFonts w:ascii="Times New Roman" w:hAnsi="Times New Roman" w:cs="Times New Roman"/>
          <w:sz w:val="24"/>
          <w:szCs w:val="24"/>
        </w:rPr>
        <w:br/>
        <w:t>w kulturze, propagowanie właściwych</w:t>
      </w:r>
      <w:r w:rsidR="00D013C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13C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013C3">
        <w:rPr>
          <w:rFonts w:ascii="Times New Roman" w:hAnsi="Times New Roman" w:cs="Times New Roman"/>
          <w:sz w:val="24"/>
          <w:szCs w:val="24"/>
        </w:rPr>
        <w:t xml:space="preserve"> w kinie i teatrze</w:t>
      </w:r>
    </w:p>
    <w:p w14:paraId="046D4D38" w14:textId="77777777" w:rsidR="00732CEE" w:rsidRPr="00D013C3" w:rsidRDefault="00732CEE" w:rsidP="00732CEE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 xml:space="preserve">doskonalenie umiejętności poruszania się po planszy do kodowania, przeliczania kroków i stosowania wyrażeń: </w:t>
      </w:r>
      <w:r w:rsidRPr="00D013C3">
        <w:rPr>
          <w:rFonts w:ascii="Times New Roman" w:hAnsi="Times New Roman" w:cs="Times New Roman"/>
          <w:i/>
          <w:sz w:val="24"/>
          <w:szCs w:val="24"/>
        </w:rPr>
        <w:t>do góry</w:t>
      </w:r>
      <w:r w:rsidRPr="00D013C3">
        <w:rPr>
          <w:rFonts w:ascii="Times New Roman" w:hAnsi="Times New Roman" w:cs="Times New Roman"/>
          <w:sz w:val="24"/>
          <w:szCs w:val="24"/>
        </w:rPr>
        <w:t xml:space="preserve">, </w:t>
      </w:r>
      <w:r w:rsidRPr="00D013C3">
        <w:rPr>
          <w:rFonts w:ascii="Times New Roman" w:hAnsi="Times New Roman" w:cs="Times New Roman"/>
          <w:i/>
          <w:sz w:val="24"/>
          <w:szCs w:val="24"/>
        </w:rPr>
        <w:t>obrót</w:t>
      </w:r>
      <w:r w:rsidRPr="00D013C3">
        <w:rPr>
          <w:rFonts w:ascii="Times New Roman" w:hAnsi="Times New Roman" w:cs="Times New Roman"/>
          <w:sz w:val="24"/>
          <w:szCs w:val="24"/>
        </w:rPr>
        <w:t xml:space="preserve">, </w:t>
      </w:r>
      <w:r w:rsidRPr="00D013C3">
        <w:rPr>
          <w:rFonts w:ascii="Times New Roman" w:hAnsi="Times New Roman" w:cs="Times New Roman"/>
          <w:i/>
          <w:sz w:val="24"/>
          <w:szCs w:val="24"/>
        </w:rPr>
        <w:t>w bok</w:t>
      </w:r>
      <w:r w:rsidRPr="00D013C3">
        <w:rPr>
          <w:rFonts w:ascii="Times New Roman" w:hAnsi="Times New Roman" w:cs="Times New Roman"/>
          <w:sz w:val="24"/>
          <w:szCs w:val="24"/>
        </w:rPr>
        <w:t xml:space="preserve">, kształtowanie postawy otwartej i gotowej do uczestnictwa w kulturze, utrwalenie właściwych </w:t>
      </w:r>
      <w:proofErr w:type="spellStart"/>
      <w:r w:rsidRPr="00D013C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013C3">
        <w:rPr>
          <w:rFonts w:ascii="Times New Roman" w:hAnsi="Times New Roman" w:cs="Times New Roman"/>
          <w:sz w:val="24"/>
          <w:szCs w:val="24"/>
        </w:rPr>
        <w:t xml:space="preserve"> w kinie i teatrze</w:t>
      </w:r>
    </w:p>
    <w:p w14:paraId="703803B4" w14:textId="77777777" w:rsidR="00732CEE" w:rsidRPr="00D013C3" w:rsidRDefault="00732CEE" w:rsidP="00732CEE">
      <w:pPr>
        <w:numPr>
          <w:ilvl w:val="0"/>
          <w:numId w:val="5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poznanie piosenki, rozwijanie słuchu muzycznego, kształtowanie wyobraźni muzycznej, zachęcanie do aktywności, zabawy i współpracy w grupie</w:t>
      </w:r>
    </w:p>
    <w:p w14:paraId="2FF31098" w14:textId="77777777" w:rsidR="00732CEE" w:rsidRPr="00D013C3" w:rsidRDefault="00732CEE" w:rsidP="00732CEE">
      <w:pPr>
        <w:numPr>
          <w:ilvl w:val="0"/>
          <w:numId w:val="5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 xml:space="preserve">zapoznanie z ideą starego kina, rozwijanie kreatywności i wyobraźni, pobudzanie i stymulowanie zmysłów, utrwalenie właściwych </w:t>
      </w:r>
      <w:proofErr w:type="spellStart"/>
      <w:r w:rsidRPr="00D013C3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D013C3">
        <w:rPr>
          <w:rFonts w:ascii="Times New Roman" w:hAnsi="Times New Roman" w:cs="Times New Roman"/>
          <w:sz w:val="24"/>
          <w:szCs w:val="24"/>
        </w:rPr>
        <w:t xml:space="preserve"> w instytucjach kultury</w:t>
      </w:r>
    </w:p>
    <w:p w14:paraId="0EB74682" w14:textId="77777777" w:rsidR="00732CEE" w:rsidRPr="00D013C3" w:rsidRDefault="008F694A" w:rsidP="00732CEE">
      <w:pPr>
        <w:spacing w:before="240"/>
        <w:rPr>
          <w:b/>
          <w:sz w:val="36"/>
          <w:szCs w:val="36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32CEE" w:rsidRPr="00ED5309">
        <w:rPr>
          <w:b/>
          <w:color w:val="833C0B" w:themeColor="accent2" w:themeShade="80"/>
          <w:sz w:val="36"/>
          <w:szCs w:val="36"/>
        </w:rPr>
        <w:t>Przebudzenie po zimie</w:t>
      </w:r>
    </w:p>
    <w:p w14:paraId="2818901E" w14:textId="77777777" w:rsidR="00732CEE" w:rsidRPr="00D013C3" w:rsidRDefault="00732CEE" w:rsidP="00732CEE">
      <w:pPr>
        <w:numPr>
          <w:ilvl w:val="0"/>
          <w:numId w:val="6"/>
        </w:numPr>
        <w:spacing w:before="240"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 xml:space="preserve">wprowadzenie nazw ubrań, obuwia i ich zastosowania, zapoznanie ze zwrotem </w:t>
      </w:r>
      <w:r w:rsidRPr="00D013C3">
        <w:rPr>
          <w:rFonts w:ascii="Times New Roman" w:hAnsi="Times New Roman" w:cs="Times New Roman"/>
          <w:i/>
          <w:sz w:val="24"/>
          <w:szCs w:val="24"/>
        </w:rPr>
        <w:t>ubierać się na cebulkę</w:t>
      </w:r>
      <w:r w:rsidRPr="00D013C3">
        <w:rPr>
          <w:rFonts w:ascii="Times New Roman" w:hAnsi="Times New Roman" w:cs="Times New Roman"/>
          <w:sz w:val="24"/>
          <w:szCs w:val="24"/>
        </w:rPr>
        <w:t>, kształtowanie nawyków ubierania się adekwatnie do pogody, wpajanie ostrożności w doborze garderoby</w:t>
      </w:r>
    </w:p>
    <w:p w14:paraId="515D8CCA" w14:textId="77777777" w:rsidR="00732CEE" w:rsidRPr="00D013C3" w:rsidRDefault="00732CEE" w:rsidP="00732CEE">
      <w:pPr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 xml:space="preserve">zapoznanie z różnymi zjawiskami atmosferycznymi, rozwijanie umiejętności analizy sylabowej, zapoznanie z przysłowiem </w:t>
      </w:r>
      <w:r w:rsidRPr="00D013C3">
        <w:rPr>
          <w:rFonts w:ascii="Times New Roman" w:hAnsi="Times New Roman" w:cs="Times New Roman"/>
          <w:i/>
          <w:sz w:val="24"/>
          <w:szCs w:val="24"/>
        </w:rPr>
        <w:t>W marcu jak w garncu</w:t>
      </w:r>
      <w:r w:rsidRPr="00D013C3">
        <w:rPr>
          <w:rFonts w:ascii="Times New Roman" w:hAnsi="Times New Roman" w:cs="Times New Roman"/>
          <w:sz w:val="24"/>
          <w:szCs w:val="24"/>
        </w:rPr>
        <w:t>, kształtowanie świadomości różnorodności zjawisk atmosferycznych, zachęcanie do wyrażania siebie poprzez różne formy, m.in. dramę</w:t>
      </w:r>
    </w:p>
    <w:p w14:paraId="0CEEFC93" w14:textId="77777777" w:rsidR="00732CEE" w:rsidRPr="00D013C3" w:rsidRDefault="00732CEE" w:rsidP="00732CEE">
      <w:pPr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 xml:space="preserve">wprowadzenie pojęcia </w:t>
      </w:r>
      <w:r w:rsidRPr="00D013C3">
        <w:rPr>
          <w:rFonts w:ascii="Times New Roman" w:hAnsi="Times New Roman" w:cs="Times New Roman"/>
          <w:i/>
          <w:sz w:val="24"/>
          <w:szCs w:val="24"/>
        </w:rPr>
        <w:t>kalendarz pogodowy</w:t>
      </w:r>
      <w:r w:rsidRPr="00D013C3">
        <w:rPr>
          <w:rFonts w:ascii="Times New Roman" w:hAnsi="Times New Roman" w:cs="Times New Roman"/>
          <w:sz w:val="24"/>
          <w:szCs w:val="24"/>
        </w:rPr>
        <w:t xml:space="preserve"> i nazw zjawisk atmosferycznych, doskonalenie umiejętności przeliczania, porównywania oraz wykonywania innych czynności matematycznych, kształtowanie umiejętności prowadzenia kalendarza pogodowego, zachęcanie do systematycznej pracy</w:t>
      </w:r>
    </w:p>
    <w:p w14:paraId="475C490D" w14:textId="77777777" w:rsidR="00732CEE" w:rsidRPr="00D013C3" w:rsidRDefault="00732CEE" w:rsidP="00732CEE">
      <w:pPr>
        <w:numPr>
          <w:ilvl w:val="0"/>
          <w:numId w:val="6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poznanie nazw ptaków przylatujących do Polski na wiosnę, kształtowanie orientacji w przestrzeni, rozwijanie umiejętności reagowania na sygnał, rozwijanie wyobraźni dźwiękowej, wyzwalanie wrażliwości na otaczającą przyrodę</w:t>
      </w:r>
    </w:p>
    <w:p w14:paraId="3A6B53A9" w14:textId="77777777" w:rsidR="00732CEE" w:rsidRPr="00D013C3" w:rsidRDefault="00732CEE" w:rsidP="00732CEE">
      <w:pPr>
        <w:numPr>
          <w:ilvl w:val="0"/>
          <w:numId w:val="6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zapoznanie ze zjawiskiem powstawania tęczy, kształtowanie kreatywności, wyobraźni, pobudzanie zmysłów, zachęcanie do poznawania wszystkiego, co nowe, inne</w:t>
      </w:r>
    </w:p>
    <w:p w14:paraId="65E1D733" w14:textId="77777777" w:rsidR="00732CEE" w:rsidRPr="00D013C3" w:rsidRDefault="008F694A" w:rsidP="00732CEE">
      <w:pPr>
        <w:spacing w:before="240"/>
        <w:rPr>
          <w:b/>
          <w:color w:val="00B050"/>
          <w:sz w:val="36"/>
          <w:szCs w:val="36"/>
        </w:rPr>
      </w:pPr>
      <w:r w:rsidRPr="00D013C3">
        <w:rPr>
          <w:rFonts w:ascii="Times New Roman" w:hAnsi="Times New Roman" w:cs="Times New Roman"/>
          <w:color w:val="00B050"/>
          <w:sz w:val="36"/>
          <w:szCs w:val="36"/>
        </w:rPr>
        <w:lastRenderedPageBreak/>
        <w:t xml:space="preserve">   </w:t>
      </w:r>
      <w:r w:rsidR="00732CEE" w:rsidRPr="00D013C3">
        <w:rPr>
          <w:b/>
          <w:color w:val="00B050"/>
          <w:sz w:val="36"/>
          <w:szCs w:val="36"/>
        </w:rPr>
        <w:t>W wiosennym ogrodzie</w:t>
      </w:r>
    </w:p>
    <w:p w14:paraId="2409A535" w14:textId="77777777" w:rsidR="00732CEE" w:rsidRPr="00D013C3" w:rsidRDefault="00732CEE" w:rsidP="00732CEE">
      <w:pPr>
        <w:numPr>
          <w:ilvl w:val="0"/>
          <w:numId w:val="7"/>
        </w:numPr>
        <w:spacing w:before="240"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zapoznanie z różnymi rodzajami prac wykonywanych wiosną w ogrodzie oraz ze sprzętem używanym do tego celu, kształtowanie nawyku sprzątania, zwrócenie uwagi na konieczność wykonywania pewnych czynności (wynikających z kalendarza i natury) w określonym czasie, kształtowanie nawyku systematycznego wykonywania zadań i odkładania rzeczy na miejsce</w:t>
      </w:r>
    </w:p>
    <w:p w14:paraId="2113A864" w14:textId="77777777" w:rsidR="00732CEE" w:rsidRPr="00D013C3" w:rsidRDefault="00732CEE" w:rsidP="00732CEE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rozróżnianie cebuli jadalnej i kwiatowej, utrwalenie znajomości zjawisk przyrodniczych zachodzących wiosną w ogródku, rozwijanie motoryki małej, doskonalenie umiejętności językowych poprzez tworzenie zdrobnień, rozwijanie umiejętności współpracy</w:t>
      </w:r>
    </w:p>
    <w:p w14:paraId="0A2FB868" w14:textId="77777777" w:rsidR="00732CEE" w:rsidRPr="00D013C3" w:rsidRDefault="00732CEE" w:rsidP="00732CEE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doskonalenie umiejętności klasyfikowania, utrwalenie nazw wiosennych kwiatów i wiedzy o czynnikach niezbędnych do życia rośliny, zachęcanie do systematycznej pracy</w:t>
      </w:r>
    </w:p>
    <w:p w14:paraId="3B14A9CF" w14:textId="343643D7" w:rsidR="00732CEE" w:rsidRDefault="00732CEE" w:rsidP="00732CEE">
      <w:pPr>
        <w:numPr>
          <w:ilvl w:val="0"/>
          <w:numId w:val="7"/>
        </w:num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utrwalenie wiedzy na temat zwierząt, roślin i ogrodu wiosną, rozwijanie słuchu muzycznego, wyobraźni i wrażliwości na otaczającą przyrodę, wzmacnianie relacji w grupie utrwalenie wiedzy dotyczącej wiosennych roślin i tego, czego potrzebują do życia.</w:t>
      </w:r>
    </w:p>
    <w:p w14:paraId="20D552FE" w14:textId="77777777" w:rsidR="00ED5309" w:rsidRDefault="00ED5309" w:rsidP="00ED5309">
      <w:pPr>
        <w:spacing w:after="0" w:line="259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6849936E" w14:textId="708022EC" w:rsidR="00D013C3" w:rsidRPr="00D013C3" w:rsidRDefault="00D013C3" w:rsidP="00D013C3">
      <w:pPr>
        <w:spacing w:after="0" w:line="259" w:lineRule="auto"/>
        <w:ind w:left="360"/>
        <w:jc w:val="both"/>
        <w:rPr>
          <w:rFonts w:cstheme="minorHAnsi"/>
          <w:b/>
          <w:bCs/>
          <w:color w:val="7030A0"/>
          <w:sz w:val="32"/>
          <w:szCs w:val="32"/>
        </w:rPr>
      </w:pPr>
      <w:bookmarkStart w:id="0" w:name="_Hlk127290824"/>
      <w:r w:rsidRPr="00D013C3">
        <w:rPr>
          <w:rFonts w:cstheme="minorHAnsi"/>
          <w:b/>
          <w:bCs/>
          <w:color w:val="7030A0"/>
          <w:sz w:val="36"/>
          <w:szCs w:val="36"/>
        </w:rPr>
        <w:t>Kubusiowi przyjaciele natury-</w:t>
      </w:r>
      <w:r>
        <w:rPr>
          <w:rFonts w:cstheme="minorHAnsi"/>
          <w:b/>
          <w:bCs/>
          <w:color w:val="7030A0"/>
          <w:sz w:val="32"/>
          <w:szCs w:val="32"/>
        </w:rPr>
        <w:t xml:space="preserve"> </w:t>
      </w:r>
      <w:r w:rsidRPr="00D013C3">
        <w:rPr>
          <w:rFonts w:cstheme="minorHAnsi"/>
          <w:b/>
          <w:bCs/>
          <w:sz w:val="28"/>
          <w:szCs w:val="28"/>
        </w:rPr>
        <w:t>projekt edukacyjny</w:t>
      </w:r>
      <w:r>
        <w:rPr>
          <w:rFonts w:cstheme="minorHAnsi"/>
          <w:b/>
          <w:bCs/>
          <w:sz w:val="28"/>
          <w:szCs w:val="28"/>
        </w:rPr>
        <w:t xml:space="preserve"> cz. I</w:t>
      </w:r>
    </w:p>
    <w:bookmarkEnd w:id="0"/>
    <w:p w14:paraId="69A9D885" w14:textId="0C4A5190" w:rsidR="00D013C3" w:rsidRPr="00D013C3" w:rsidRDefault="00D013C3" w:rsidP="00D013C3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nabywanie wiedzy na temat czym są pogoda i klimat; jakie są różnice między nimi i</w:t>
      </w:r>
      <w:r w:rsidRPr="00D013C3">
        <w:rPr>
          <w:rFonts w:ascii="Times New Roman" w:hAnsi="Times New Roman" w:cs="Times New Roman"/>
          <w:sz w:val="24"/>
          <w:szCs w:val="24"/>
        </w:rPr>
        <w:br/>
        <w:t>co to są zmiany klimatyczne, jak można temu przeciwdziałać, co każdy z nas może w takim razie zrobić.</w:t>
      </w:r>
    </w:p>
    <w:p w14:paraId="21354E35" w14:textId="298FDF24" w:rsidR="00D013C3" w:rsidRPr="00D013C3" w:rsidRDefault="00D013C3" w:rsidP="00D013C3">
      <w:pPr>
        <w:pStyle w:val="Akapitzlist"/>
        <w:numPr>
          <w:ilvl w:val="0"/>
          <w:numId w:val="10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13C3">
        <w:rPr>
          <w:rFonts w:ascii="Times New Roman" w:hAnsi="Times New Roman" w:cs="Times New Roman"/>
          <w:sz w:val="24"/>
          <w:szCs w:val="24"/>
        </w:rPr>
        <w:t>poszerzenie wiedzy jak dbać o siebie, dbając o klimat – czyli żyć w zgodzie z naturą,</w:t>
      </w:r>
      <w:r w:rsidRPr="00D013C3">
        <w:rPr>
          <w:rFonts w:ascii="Times New Roman" w:hAnsi="Times New Roman" w:cs="Times New Roman"/>
          <w:sz w:val="24"/>
          <w:szCs w:val="24"/>
        </w:rPr>
        <w:br/>
        <w:t>dlaczego mówi się, że ruch to zdrowie, dlaczego warto jeść owoce i warzywa, co to znaczy jeść sezonowo, jak mądrze robić zakupy.</w:t>
      </w:r>
    </w:p>
    <w:p w14:paraId="6CD3E594" w14:textId="11E14440" w:rsidR="008F694A" w:rsidRPr="00732CEE" w:rsidRDefault="008F694A" w:rsidP="00732CEE">
      <w:pPr>
        <w:spacing w:before="240" w:after="24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2CE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Wychowawczyni grupy. Bożena </w:t>
      </w:r>
      <w:proofErr w:type="spellStart"/>
      <w:r w:rsidRPr="00732CEE">
        <w:rPr>
          <w:rFonts w:ascii="Times New Roman" w:hAnsi="Times New Roman" w:cs="Times New Roman"/>
          <w:sz w:val="24"/>
          <w:szCs w:val="24"/>
        </w:rPr>
        <w:t>Beszczyńska</w:t>
      </w:r>
      <w:proofErr w:type="spellEnd"/>
    </w:p>
    <w:p w14:paraId="181B4EDC" w14:textId="77777777" w:rsidR="008F694A" w:rsidRPr="008F694A" w:rsidRDefault="008F694A" w:rsidP="008F694A">
      <w:pPr>
        <w:pStyle w:val="Akapitzlis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AAD1D92" wp14:editId="0E54471A">
            <wp:extent cx="917394" cy="566871"/>
            <wp:effectExtent l="0" t="0" r="0" b="5080"/>
            <wp:docPr id="2" name="Obraz 2" descr="Obrazy: Biedronka | Darmowe wektory, zdjęcia stockowe i PS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brazy: Biedronka | Darmowe wektory, zdjęcia stockowe i PS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840" cy="581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694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14:paraId="6304E129" w14:textId="77777777" w:rsidR="007642C2" w:rsidRDefault="007642C2"/>
    <w:sectPr w:rsidR="007642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07A4B"/>
    <w:multiLevelType w:val="multilevel"/>
    <w:tmpl w:val="CFB885F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D6D3097"/>
    <w:multiLevelType w:val="hybridMultilevel"/>
    <w:tmpl w:val="819246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8559AA"/>
    <w:multiLevelType w:val="multilevel"/>
    <w:tmpl w:val="0F5EFC9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1AA01F5F"/>
    <w:multiLevelType w:val="multilevel"/>
    <w:tmpl w:val="8CEEE87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0156C2F"/>
    <w:multiLevelType w:val="hybridMultilevel"/>
    <w:tmpl w:val="2820BA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70311"/>
    <w:multiLevelType w:val="hybridMultilevel"/>
    <w:tmpl w:val="B3D0B3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843D8"/>
    <w:multiLevelType w:val="hybridMultilevel"/>
    <w:tmpl w:val="F3DE16C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758662F"/>
    <w:multiLevelType w:val="multilevel"/>
    <w:tmpl w:val="CAF82B48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678514BB"/>
    <w:multiLevelType w:val="hybridMultilevel"/>
    <w:tmpl w:val="FBBE3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DE1F29"/>
    <w:multiLevelType w:val="hybridMultilevel"/>
    <w:tmpl w:val="4DC841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3726776">
    <w:abstractNumId w:val="8"/>
  </w:num>
  <w:num w:numId="2" w16cid:durableId="746810147">
    <w:abstractNumId w:val="5"/>
  </w:num>
  <w:num w:numId="3" w16cid:durableId="1684085285">
    <w:abstractNumId w:val="1"/>
  </w:num>
  <w:num w:numId="4" w16cid:durableId="1181241314">
    <w:abstractNumId w:val="4"/>
  </w:num>
  <w:num w:numId="5" w16cid:durableId="64571464">
    <w:abstractNumId w:val="0"/>
  </w:num>
  <w:num w:numId="6" w16cid:durableId="680738618">
    <w:abstractNumId w:val="2"/>
  </w:num>
  <w:num w:numId="7" w16cid:durableId="1657148868">
    <w:abstractNumId w:val="3"/>
  </w:num>
  <w:num w:numId="8" w16cid:durableId="553735974">
    <w:abstractNumId w:val="7"/>
  </w:num>
  <w:num w:numId="9" w16cid:durableId="1464422634">
    <w:abstractNumId w:val="6"/>
  </w:num>
  <w:num w:numId="10" w16cid:durableId="64346228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2C2"/>
    <w:rsid w:val="00623E8E"/>
    <w:rsid w:val="00732CEE"/>
    <w:rsid w:val="007642C2"/>
    <w:rsid w:val="008F694A"/>
    <w:rsid w:val="00D013C3"/>
    <w:rsid w:val="00ED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17A03"/>
  <w15:chartTrackingRefBased/>
  <w15:docId w15:val="{B4EF2F55-BAB3-48B5-A612-7EFE84BDD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42C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64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6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541</Words>
  <Characters>3250</Characters>
  <Application>Microsoft Office Word</Application>
  <DocSecurity>0</DocSecurity>
  <Lines>27</Lines>
  <Paragraphs>7</Paragraphs>
  <ScaleCrop>false</ScaleCrop>
  <Company/>
  <LinksUpToDate>false</LinksUpToDate>
  <CharactersWithSpaces>3784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Bożenka</dc:creator>
  <cp:keywords/>
  <dc:description/>
  <cp:lastModifiedBy>Bożenka</cp:lastModifiedBy>
  <cp:revision>7</cp:revision>
  <dcterms:created xsi:type="dcterms:W3CDTF">2022-12-16T17:34:00Z</dcterms:created>
  <dcterms:modified xsi:type="dcterms:W3CDTF">2023-02-24T10:01:00Z</dcterms:modified>
</cp:coreProperties>
</file>