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5E71" w14:textId="77777777" w:rsidR="00BA7BF1" w:rsidRPr="006204B2" w:rsidRDefault="00BA7BF1" w:rsidP="00BA7BF1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961FF5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961FF5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5FFA70D3" wp14:editId="25C742B8">
            <wp:extent cx="12954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D018" w14:textId="5A55F3F4" w:rsidR="00BA7BF1" w:rsidRPr="00961FF5" w:rsidRDefault="00BA7BF1" w:rsidP="00BA7BF1">
      <w:pPr>
        <w:jc w:val="center"/>
        <w:rPr>
          <w:rFonts w:ascii="Times New Roman" w:hAnsi="Times New Roman" w:cs="Times New Roman"/>
          <w:sz w:val="44"/>
          <w:szCs w:val="44"/>
        </w:rPr>
      </w:pPr>
      <w:r w:rsidRPr="00AD7356">
        <w:rPr>
          <w:rFonts w:ascii="Times New Roman" w:hAnsi="Times New Roman" w:cs="Times New Roman"/>
          <w:sz w:val="44"/>
          <w:szCs w:val="44"/>
          <w:highlight w:val="green"/>
        </w:rPr>
        <w:t>Kwiecień 2025 r.</w:t>
      </w:r>
    </w:p>
    <w:p w14:paraId="066807A8" w14:textId="77777777" w:rsidR="00BA7BF1" w:rsidRPr="00961FF5" w:rsidRDefault="00BA7BF1" w:rsidP="00BA7BF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1FF5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2758E607" w14:textId="77777777" w:rsidR="003A2F47" w:rsidRPr="00BA7BF1" w:rsidRDefault="003A2F47" w:rsidP="003A2F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Times New Roman"/>
          <w:b/>
          <w:sz w:val="28"/>
          <w:szCs w:val="28"/>
          <w:lang w:eastAsia="hi-IN" w:bidi="hi-IN"/>
          <w14:ligatures w14:val="none"/>
        </w:rPr>
      </w:pPr>
    </w:p>
    <w:p w14:paraId="33A6308F" w14:textId="214492BC" w:rsidR="00BA7BF1" w:rsidRPr="00AD7356" w:rsidRDefault="00BA7BF1" w:rsidP="003A2F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Times New Roman"/>
          <w:b/>
          <w:color w:val="FF0000"/>
          <w:sz w:val="28"/>
          <w:szCs w:val="28"/>
          <w:lang w:eastAsia="hi-IN" w:bidi="hi-IN"/>
          <w14:ligatures w14:val="none"/>
        </w:rPr>
      </w:pPr>
      <w:r w:rsidRPr="00AD7356">
        <w:rPr>
          <w:rFonts w:ascii="Times New Roman" w:eastAsia="SimSun" w:hAnsi="Times New Roman" w:cs="Times New Roman"/>
          <w:b/>
          <w:color w:val="FF0000"/>
          <w:sz w:val="28"/>
          <w:szCs w:val="28"/>
          <w:lang w:eastAsia="hi-IN" w:bidi="hi-IN"/>
          <w14:ligatures w14:val="none"/>
        </w:rPr>
        <w:t>Mieszkańcy domu i zagrody</w:t>
      </w:r>
      <w:r w:rsidR="00AD7356" w:rsidRPr="00AD7356">
        <w:rPr>
          <w:noProof/>
        </w:rPr>
        <w:t xml:space="preserve"> </w:t>
      </w:r>
      <w:r w:rsidR="00AD7356">
        <w:rPr>
          <w:noProof/>
        </w:rPr>
        <w:drawing>
          <wp:inline distT="0" distB="0" distL="0" distR="0" wp14:anchorId="0F6A9C48" wp14:editId="384FED04">
            <wp:extent cx="940279" cy="853440"/>
            <wp:effectExtent l="0" t="0" r="0" b="3810"/>
            <wp:docPr id="4" name="Obraz 3" descr="Pies I Kot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es I Kot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25" cy="87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E6C9" w14:textId="462EB8E0" w:rsidR="003A2F47" w:rsidRPr="003A2F47" w:rsidRDefault="003A2F47" w:rsidP="003A2F47">
      <w:pPr>
        <w:widowControl w:val="0"/>
        <w:suppressAutoHyphens/>
        <w:spacing w:after="0" w:line="256" w:lineRule="auto"/>
        <w:rPr>
          <w:rFonts w:ascii="Calibri" w:eastAsia="SimSun" w:hAnsi="Calibri" w:cs="Calibri"/>
          <w:b/>
          <w:sz w:val="20"/>
          <w:szCs w:val="20"/>
          <w:lang w:eastAsia="hi-IN" w:bidi="hi-IN"/>
          <w14:ligatures w14:val="none"/>
        </w:rPr>
      </w:pPr>
      <w:r w:rsidRPr="00AD7356">
        <w:rPr>
          <w:rFonts w:ascii="Calibri" w:eastAsia="SimSun" w:hAnsi="Calibri" w:cs="Calibri"/>
          <w:b/>
          <w:sz w:val="24"/>
          <w:szCs w:val="24"/>
          <w:highlight w:val="cyan"/>
          <w:lang w:eastAsia="hi-IN" w:bidi="hi-IN"/>
          <w14:ligatures w14:val="none"/>
        </w:rPr>
        <w:t xml:space="preserve">       </w:t>
      </w:r>
      <w:r w:rsidRPr="003A2F47">
        <w:rPr>
          <w:rFonts w:ascii="Calibri" w:eastAsia="SimSun" w:hAnsi="Calibri" w:cs="Calibri"/>
          <w:b/>
          <w:sz w:val="24"/>
          <w:szCs w:val="24"/>
          <w:highlight w:val="cyan"/>
          <w:lang w:eastAsia="hi-IN" w:bidi="hi-IN"/>
          <w14:ligatures w14:val="none"/>
        </w:rPr>
        <w:t>Cele ogólne</w:t>
      </w:r>
    </w:p>
    <w:p w14:paraId="22D53834" w14:textId="0814D7AB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współodczuwanie emocji zwierząt domowych, wrażliwość na ich potrzeby</w:t>
      </w:r>
    </w:p>
    <w:p w14:paraId="68D9E7D3" w14:textId="2EC2C327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zainteresowanie miejscami, w których żyją zwierzęta bezdomne, chęć niesienia im pomocy</w:t>
      </w:r>
    </w:p>
    <w:p w14:paraId="0A9F67B1" w14:textId="2D9DD0E9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empatyczny stosunek do zwierząt i wrażliwość na ich los</w:t>
      </w:r>
    </w:p>
    <w:p w14:paraId="3290286B" w14:textId="3C4635E0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znajomość i rozumienie obowiązków członków rodziny w zakresie opieki nad zwierzętami</w:t>
      </w:r>
    </w:p>
    <w:p w14:paraId="5F6B573A" w14:textId="4DCD078C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prawidłowa reakcja na zauważone zagrożenie lub wyrządzaną krzywdę zwierzętom</w:t>
      </w:r>
    </w:p>
    <w:p w14:paraId="41250C70" w14:textId="3EFB6CDF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wzbogacanie wiedzy na temat zwierząt domowych i hodowlanych</w:t>
      </w:r>
    </w:p>
    <w:p w14:paraId="455AEB58" w14:textId="558EE1B2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dostrzeganie postępu technicznego w gospodarstwie rolnym</w:t>
      </w:r>
    </w:p>
    <w:p w14:paraId="3B7F2BDC" w14:textId="01E8C03B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porównywanie długości „na oko” i przez przykładanie przedmiotów, używanie określeń: „dłuższy”, „krótszy”</w:t>
      </w:r>
    </w:p>
    <w:p w14:paraId="7FA28139" w14:textId="4D2DAD95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porządkowanie przedmiotów według długości wzrastającej lub malejącej</w:t>
      </w:r>
    </w:p>
    <w:p w14:paraId="733508D6" w14:textId="30F4AF18" w:rsidR="003A2F47" w:rsidRPr="003A2F47" w:rsidRDefault="003A2F47" w:rsidP="003A2F47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3A2F47">
        <w:rPr>
          <w:rFonts w:ascii="Calibri" w:eastAsia="SimSun" w:hAnsi="Calibri" w:cs="Calibri"/>
          <w:sz w:val="24"/>
          <w:szCs w:val="24"/>
          <w:lang w:eastAsia="hi-IN" w:bidi="hi-IN"/>
          <w14:ligatures w14:val="none"/>
        </w:rPr>
        <w:t>rozumienie znaczenia miar w życiu człowieka</w:t>
      </w:r>
    </w:p>
    <w:p w14:paraId="0941F3CB" w14:textId="5371CA28" w:rsidR="003A2F47" w:rsidRDefault="003A2F47" w:rsidP="003A2F47">
      <w:pPr>
        <w:pStyle w:val="Standard"/>
        <w:numPr>
          <w:ilvl w:val="0"/>
          <w:numId w:val="3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>liczenie i odzwierciedlanie liczby elementów na palcach lub na zbiorach zastępczych</w:t>
      </w:r>
    </w:p>
    <w:p w14:paraId="21D072A8" w14:textId="4F653B7E" w:rsidR="003A2F47" w:rsidRDefault="003A2F47" w:rsidP="003A2F47">
      <w:pPr>
        <w:pStyle w:val="Standard"/>
        <w:numPr>
          <w:ilvl w:val="0"/>
          <w:numId w:val="3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>dostrzeganie znaczenia cyfr i numeracji cyfrowej w życiu codziennym</w:t>
      </w:r>
    </w:p>
    <w:p w14:paraId="17AD91D4" w14:textId="77777777" w:rsidR="003A2F47" w:rsidRPr="00AD7356" w:rsidRDefault="003A2F47" w:rsidP="003A2F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Times New Roman"/>
          <w:b/>
          <w:color w:val="4472C4" w:themeColor="accent1"/>
          <w:sz w:val="28"/>
          <w:szCs w:val="28"/>
          <w:lang w:eastAsia="hi-IN" w:bidi="hi-IN"/>
          <w14:ligatures w14:val="none"/>
        </w:rPr>
      </w:pPr>
    </w:p>
    <w:p w14:paraId="09A1A642" w14:textId="10CFCA0C" w:rsidR="00BA7BF1" w:rsidRPr="00AD7356" w:rsidRDefault="00BA7BF1" w:rsidP="003A2F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Times New Roman"/>
          <w:b/>
          <w:bCs/>
          <w:color w:val="4472C4" w:themeColor="accent1"/>
          <w:sz w:val="28"/>
          <w:szCs w:val="28"/>
          <w:lang w:eastAsia="hi-IN" w:bidi="hi-IN"/>
          <w14:ligatures w14:val="none"/>
        </w:rPr>
      </w:pPr>
      <w:r w:rsidRPr="00AD7356">
        <w:rPr>
          <w:rFonts w:ascii="Times New Roman" w:eastAsia="SimSun" w:hAnsi="Times New Roman" w:cs="Times New Roman"/>
          <w:b/>
          <w:bCs/>
          <w:color w:val="4472C4" w:themeColor="accent1"/>
          <w:sz w:val="28"/>
          <w:szCs w:val="28"/>
          <w:lang w:eastAsia="hi-IN" w:bidi="hi-IN"/>
          <w14:ligatures w14:val="none"/>
        </w:rPr>
        <w:t>Ekologia na co dzień</w:t>
      </w:r>
      <w:r w:rsidR="00B807BB" w:rsidRPr="00B807BB">
        <w:rPr>
          <w:noProof/>
        </w:rPr>
        <w:t xml:space="preserve"> </w:t>
      </w:r>
      <w:r w:rsidR="00B807BB">
        <w:rPr>
          <w:noProof/>
        </w:rPr>
        <w:drawing>
          <wp:inline distT="0" distB="0" distL="0" distR="0" wp14:anchorId="48AADF8C" wp14:editId="40A82112">
            <wp:extent cx="879894" cy="695960"/>
            <wp:effectExtent l="0" t="0" r="0" b="8890"/>
            <wp:docPr id="6" name="Obraz 5" descr="Ekologi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kologi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48" cy="70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563F1" w14:textId="38F97B40" w:rsidR="003A2F47" w:rsidRDefault="003A2F47" w:rsidP="003A2F47">
      <w:pPr>
        <w:pStyle w:val="Standard"/>
        <w:spacing w:line="256" w:lineRule="auto"/>
        <w:rPr>
          <w:rFonts w:ascii="Calibri" w:hAnsi="Calibri" w:cs="Calibri"/>
          <w:b/>
        </w:rPr>
      </w:pPr>
      <w:r w:rsidRPr="00AD7356">
        <w:rPr>
          <w:rFonts w:cs="Times New Roman"/>
          <w:b/>
          <w:bCs/>
          <w:sz w:val="28"/>
          <w:szCs w:val="28"/>
          <w:highlight w:val="green"/>
          <w:lang w:eastAsia="hi-IN"/>
        </w:rPr>
        <w:t xml:space="preserve">       </w:t>
      </w:r>
      <w:r w:rsidRPr="00AD7356">
        <w:rPr>
          <w:rFonts w:ascii="Calibri" w:hAnsi="Calibri" w:cs="Calibri"/>
          <w:b/>
          <w:highlight w:val="green"/>
        </w:rPr>
        <w:t>Cele ogólne</w:t>
      </w:r>
    </w:p>
    <w:p w14:paraId="30C2BE8D" w14:textId="1DB3C347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inicjowanie zabaw konstrukcyjnych i plastycznych z wykorzystaniem surowców wtórnych</w:t>
      </w:r>
    </w:p>
    <w:p w14:paraId="52695966" w14:textId="155EED94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</w:rPr>
      </w:pPr>
      <w:r>
        <w:rPr>
          <w:rFonts w:ascii="Calibri" w:hAnsi="Calibri" w:cs="Calibri"/>
        </w:rPr>
        <w:t>kształtowanie koordynacji wzrokowo-ruchowej</w:t>
      </w:r>
    </w:p>
    <w:p w14:paraId="2D07A4BD" w14:textId="6AC2D669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/>
          <w:bCs/>
          <w:color w:val="A6A6A6"/>
        </w:rPr>
      </w:pPr>
      <w:r>
        <w:rPr>
          <w:rFonts w:ascii="Calibri" w:hAnsi="Calibri" w:cs="Calibri"/>
        </w:rPr>
        <w:t>kształtowanie umiejętności radzenia sobie w sytuacjach potencjalnie trudnych dla dziecka</w:t>
      </w:r>
      <w:r w:rsidR="009B4C58">
        <w:rPr>
          <w:rFonts w:ascii="Calibri" w:hAnsi="Calibri" w:cs="Calibri"/>
        </w:rPr>
        <w:t>.</w:t>
      </w:r>
    </w:p>
    <w:p w14:paraId="5EEBD351" w14:textId="54B7220A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 xml:space="preserve">kształtowanie prawidłowych reakcji na negatywne zmiany w otoczeniu przyrodniczym </w:t>
      </w:r>
      <w:r>
        <w:rPr>
          <w:rFonts w:ascii="Calibri" w:hAnsi="Calibri" w:cs="Calibri"/>
        </w:rPr>
        <w:lastRenderedPageBreak/>
        <w:t>poprzez aktywny udział w oszczędzaniu jej zasobów, m.in. oszczędzanie wody i energii</w:t>
      </w:r>
    </w:p>
    <w:p w14:paraId="1816BF2B" w14:textId="10A1AF47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>podejmowanie działań chroniących zasoby przyrodnicze, np. segregacja odpadów, wykorzystywanie sposobów zmniejszania ich ilości, oszczędzanie wody</w:t>
      </w:r>
    </w:p>
    <w:p w14:paraId="330409B9" w14:textId="25CE01DF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</w:rPr>
      </w:pPr>
      <w:r>
        <w:rPr>
          <w:rFonts w:ascii="Calibri" w:hAnsi="Calibri" w:cs="Calibri"/>
        </w:rPr>
        <w:t>dostrzeganie wpływu działalności człowieka na przyrodę – zanieczyszczenie powietrza, wody i gleby, odpady, zmiany klimatyczne – na podstawie informacji z literatury, spotkań z ekspertami, spacerów i wycieczek, filmów edukacyjnych, zdjęć</w:t>
      </w:r>
    </w:p>
    <w:p w14:paraId="3CF5CBC2" w14:textId="6B2AA200" w:rsidR="003A2F47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>czytanie symboli i znaków znajdujących się w otoczeniu</w:t>
      </w:r>
    </w:p>
    <w:p w14:paraId="7B343439" w14:textId="5D95B99B" w:rsidR="003A2F47" w:rsidRPr="000D335F" w:rsidRDefault="003A2F47" w:rsidP="009B4C58">
      <w:pPr>
        <w:pStyle w:val="Standard"/>
        <w:numPr>
          <w:ilvl w:val="0"/>
          <w:numId w:val="5"/>
        </w:numPr>
        <w:spacing w:line="256" w:lineRule="auto"/>
        <w:rPr>
          <w:rFonts w:ascii="Calibri" w:hAnsi="Calibri" w:cs="Calibri"/>
          <w:bCs/>
          <w:color w:val="A6A6A6"/>
        </w:rPr>
      </w:pPr>
      <w:r>
        <w:rPr>
          <w:rFonts w:ascii="Calibri" w:hAnsi="Calibri" w:cs="Calibri"/>
        </w:rPr>
        <w:t>doskonalenie kompetencji i intuicji matematycznych (klasyfikacja, przeliczanie, mierzenie objętości)</w:t>
      </w:r>
    </w:p>
    <w:p w14:paraId="3EC936B5" w14:textId="77777777" w:rsidR="000D335F" w:rsidRPr="00AD7356" w:rsidRDefault="000D335F" w:rsidP="000D335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Times New Roman"/>
          <w:b/>
          <w:sz w:val="28"/>
          <w:szCs w:val="28"/>
          <w:highlight w:val="yellow"/>
          <w:lang w:eastAsia="hi-IN" w:bidi="hi-IN"/>
          <w14:ligatures w14:val="none"/>
        </w:rPr>
      </w:pPr>
      <w:r w:rsidRPr="00AD7356">
        <w:rPr>
          <w:rFonts w:ascii="Times New Roman" w:eastAsia="SimSun" w:hAnsi="Times New Roman" w:cs="Times New Roman"/>
          <w:b/>
          <w:color w:val="C88800"/>
          <w:sz w:val="28"/>
          <w:szCs w:val="28"/>
          <w:lang w:eastAsia="hi-IN" w:bidi="hi-IN"/>
          <w14:ligatures w14:val="none"/>
        </w:rPr>
        <w:t>Wielkanocy czas</w:t>
      </w:r>
      <w:r w:rsidRPr="00AD735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398FF4" wp14:editId="53547FCC">
            <wp:extent cx="1388782" cy="991870"/>
            <wp:effectExtent l="0" t="0" r="1905" b="0"/>
            <wp:docPr id="3" name="Obraz 2" descr="Wielkanoc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elkanoc | przedszkoucze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831" cy="99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4A621" w14:textId="77777777" w:rsidR="000D335F" w:rsidRPr="003A2F47" w:rsidRDefault="000D335F" w:rsidP="000D335F">
      <w:pPr>
        <w:pStyle w:val="Standard"/>
        <w:rPr>
          <w:rFonts w:ascii="Calibri" w:hAnsi="Calibri" w:cs="Calibri"/>
          <w:b/>
        </w:rPr>
      </w:pPr>
      <w:r w:rsidRPr="00AD7356">
        <w:rPr>
          <w:rFonts w:ascii="Calibri" w:hAnsi="Calibri" w:cs="Calibri"/>
          <w:b/>
          <w:highlight w:val="yellow"/>
        </w:rPr>
        <w:t xml:space="preserve">        Cele ogólne</w:t>
      </w:r>
    </w:p>
    <w:p w14:paraId="0CA61ACE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  <w:b/>
          <w:bCs/>
          <w:color w:val="A6A6A6"/>
        </w:rPr>
      </w:pPr>
      <w:r w:rsidRPr="003A2F47">
        <w:rPr>
          <w:rFonts w:cs="Times New Roman"/>
        </w:rPr>
        <w:t xml:space="preserve">aktywność ruchowa, uczestnictwo w zabawach na świeżym powietrzu </w:t>
      </w:r>
    </w:p>
    <w:p w14:paraId="5B5F0A01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  <w:b/>
          <w:bCs/>
          <w:color w:val="A6A6A6"/>
        </w:rPr>
      </w:pPr>
      <w:r w:rsidRPr="003A2F47">
        <w:rPr>
          <w:rFonts w:cs="Times New Roman"/>
        </w:rPr>
        <w:t>kształtowanie umiejętności wyrażania emocji w różnych formach</w:t>
      </w:r>
    </w:p>
    <w:p w14:paraId="680FB8E7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  <w:bCs/>
          <w:color w:val="A6A6A6"/>
        </w:rPr>
      </w:pPr>
      <w:r w:rsidRPr="003A2F47">
        <w:rPr>
          <w:rFonts w:cs="Times New Roman"/>
        </w:rPr>
        <w:t>udział w zajęciach kulinarnych z przestrzeganiem zasad higieny i bezpieczeństwa</w:t>
      </w:r>
    </w:p>
    <w:p w14:paraId="3E356F61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  <w:bCs/>
          <w:color w:val="A6A6A6"/>
        </w:rPr>
      </w:pPr>
      <w:r w:rsidRPr="003A2F47">
        <w:rPr>
          <w:rFonts w:cs="Times New Roman"/>
        </w:rPr>
        <w:t>wzbogacenie słownika czynnego i biernego związanego z tematyką świąteczną</w:t>
      </w:r>
    </w:p>
    <w:p w14:paraId="22FEA093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</w:rPr>
      </w:pPr>
      <w:r w:rsidRPr="003A2F47">
        <w:rPr>
          <w:rFonts w:cs="Times New Roman"/>
        </w:rPr>
        <w:t>doskonalenie analizy i syntezy sylabowej wyrazów, wyróżnianie głosek w nagłosie i wygłosie</w:t>
      </w:r>
    </w:p>
    <w:p w14:paraId="1D62F40E" w14:textId="77777777" w:rsidR="000D335F" w:rsidRPr="003A2F47" w:rsidRDefault="000D335F" w:rsidP="000D335F">
      <w:pPr>
        <w:pStyle w:val="Standard"/>
        <w:numPr>
          <w:ilvl w:val="0"/>
          <w:numId w:val="2"/>
        </w:numPr>
        <w:rPr>
          <w:rFonts w:cs="Times New Roman"/>
        </w:rPr>
      </w:pPr>
      <w:r w:rsidRPr="003A2F47">
        <w:rPr>
          <w:rFonts w:cs="Times New Roman"/>
        </w:rPr>
        <w:t>rozwijanie zainteresowań tradycjami wielkanocnymi</w:t>
      </w:r>
    </w:p>
    <w:p w14:paraId="0732B151" w14:textId="77777777" w:rsidR="000D335F" w:rsidRDefault="000D335F" w:rsidP="000D335F">
      <w:pPr>
        <w:pStyle w:val="Standard"/>
        <w:spacing w:line="256" w:lineRule="auto"/>
        <w:ind w:left="720"/>
        <w:rPr>
          <w:rFonts w:ascii="Calibri" w:hAnsi="Calibri" w:cs="Calibri"/>
          <w:bCs/>
          <w:color w:val="A6A6A6"/>
        </w:rPr>
      </w:pPr>
    </w:p>
    <w:p w14:paraId="4668B8D3" w14:textId="376C8BFB" w:rsidR="003A2F47" w:rsidRPr="00BA7BF1" w:rsidRDefault="003A2F47" w:rsidP="003A2F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hi-IN" w:bidi="hi-IN"/>
          <w14:ligatures w14:val="none"/>
        </w:rPr>
      </w:pPr>
    </w:p>
    <w:p w14:paraId="1973F052" w14:textId="57409030" w:rsidR="00BA7BF1" w:rsidRPr="00B807BB" w:rsidRDefault="00BA7BF1" w:rsidP="009B4C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SimSun" w:hAnsi="Times New Roman" w:cs="Times New Roman"/>
          <w:b/>
          <w:color w:val="3F0065"/>
          <w:sz w:val="28"/>
          <w:szCs w:val="28"/>
          <w:lang w:eastAsia="hi-IN" w:bidi="hi-IN"/>
          <w14:ligatures w14:val="none"/>
        </w:rPr>
      </w:pPr>
      <w:r w:rsidRPr="00B807BB">
        <w:rPr>
          <w:rFonts w:ascii="Times New Roman" w:eastAsia="SimSun" w:hAnsi="Times New Roman" w:cs="Times New Roman"/>
          <w:b/>
          <w:bCs/>
          <w:color w:val="3F0065"/>
          <w:sz w:val="28"/>
          <w:szCs w:val="28"/>
          <w:lang w:eastAsia="hi-IN" w:bidi="hi-IN"/>
          <w14:ligatures w14:val="none"/>
        </w:rPr>
        <w:t>Książka skarbnicą wiedzy</w:t>
      </w:r>
      <w:r w:rsidR="00B807BB" w:rsidRPr="00B807BB">
        <w:rPr>
          <w:noProof/>
        </w:rPr>
        <w:t xml:space="preserve"> </w:t>
      </w:r>
      <w:r w:rsidR="00B807BB">
        <w:rPr>
          <w:noProof/>
        </w:rPr>
        <w:drawing>
          <wp:inline distT="0" distB="0" distL="0" distR="0" wp14:anchorId="10653997" wp14:editId="61F9A126">
            <wp:extent cx="1267460" cy="982292"/>
            <wp:effectExtent l="0" t="0" r="0" b="8890"/>
            <wp:docPr id="7" name="Obraz 6" descr="Ksiazk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siazk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1" cy="99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73210" w14:textId="77777777" w:rsidR="00BA7BF1" w:rsidRPr="00AD7356" w:rsidRDefault="00BA7BF1" w:rsidP="00BA7BF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SimSun" w:hAnsi="Times New Roman" w:cs="Mangal"/>
          <w:b/>
          <w:sz w:val="24"/>
          <w:szCs w:val="24"/>
          <w:highlight w:val="magenta"/>
          <w:lang w:eastAsia="hi-IN" w:bidi="hi-IN"/>
          <w14:ligatures w14:val="none"/>
        </w:rPr>
      </w:pPr>
    </w:p>
    <w:p w14:paraId="11245B6C" w14:textId="39F6EA74" w:rsidR="009B4C58" w:rsidRPr="009B4C58" w:rsidRDefault="00AD7356" w:rsidP="009B4C58">
      <w:pPr>
        <w:widowControl w:val="0"/>
        <w:suppressAutoHyphens/>
        <w:spacing w:after="0" w:line="256" w:lineRule="auto"/>
        <w:rPr>
          <w:rFonts w:ascii="Calibri" w:eastAsia="SimSun" w:hAnsi="Calibri" w:cs="Calibri"/>
          <w:b/>
          <w:sz w:val="24"/>
          <w:szCs w:val="24"/>
          <w:lang w:eastAsia="hi-IN" w:bidi="hi-IN"/>
          <w14:ligatures w14:val="none"/>
        </w:rPr>
      </w:pPr>
      <w:r w:rsidRPr="00AD7356">
        <w:rPr>
          <w:rFonts w:ascii="Calibri" w:eastAsia="SimSun" w:hAnsi="Calibri" w:cs="Calibri"/>
          <w:b/>
          <w:sz w:val="24"/>
          <w:szCs w:val="24"/>
          <w:highlight w:val="magenta"/>
          <w:lang w:eastAsia="hi-IN" w:bidi="hi-IN"/>
          <w14:ligatures w14:val="none"/>
        </w:rPr>
        <w:t xml:space="preserve">      </w:t>
      </w:r>
      <w:r w:rsidR="009B4C58" w:rsidRPr="009B4C58">
        <w:rPr>
          <w:rFonts w:ascii="Calibri" w:eastAsia="SimSun" w:hAnsi="Calibri" w:cs="Calibri"/>
          <w:b/>
          <w:sz w:val="24"/>
          <w:szCs w:val="24"/>
          <w:highlight w:val="magenta"/>
          <w:lang w:eastAsia="hi-IN" w:bidi="hi-IN"/>
          <w14:ligatures w14:val="none"/>
        </w:rPr>
        <w:t>Cele ogólne</w:t>
      </w:r>
    </w:p>
    <w:p w14:paraId="3A13854A" w14:textId="47242419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doskonalenie umiejętności manualnych podczas posługiwania się różnymi narzędziami pisarskimi</w:t>
      </w:r>
    </w:p>
    <w:p w14:paraId="2F1A1620" w14:textId="3C7DDC4B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odróżnianie elementów świata fikcji od realnej rzeczywistości</w:t>
      </w:r>
    </w:p>
    <w:p w14:paraId="35CD68C4" w14:textId="5926D42F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szukanie rymów i tworzenie krótkich rymowanek, wyliczanek i wierszy</w:t>
      </w:r>
    </w:p>
    <w:p w14:paraId="2439017E" w14:textId="54789209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doskonalenie umiejętności posługiwania się w dostępnym zakresie liczebnikami porządkowymi i dostrzeganie ich znaczenia</w:t>
      </w:r>
    </w:p>
    <w:p w14:paraId="39FB13E5" w14:textId="422C14E8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znajomość procesu powstawania książki oraz dzielenie książek na dostępne kategorie</w:t>
      </w:r>
    </w:p>
    <w:p w14:paraId="7036F8DA" w14:textId="1A8B23F7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szanowanie książek i odkładanie ich na miejsce po przeczytaniu</w:t>
      </w:r>
    </w:p>
    <w:p w14:paraId="07F5BA09" w14:textId="68B8E237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znajomość biblioteki i przestrzeganie obowiązujących w niej zasad</w:t>
      </w:r>
    </w:p>
    <w:p w14:paraId="78EEA20A" w14:textId="6EFA0CDB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bCs/>
          <w:color w:val="A6A6A6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rozróżnianie kierunków w przestrzeni</w:t>
      </w:r>
    </w:p>
    <w:p w14:paraId="75CB515E" w14:textId="42314295" w:rsidR="009B4C58" w:rsidRPr="00AD7356" w:rsidRDefault="009B4C58" w:rsidP="00AD7356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56" w:lineRule="auto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AD735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wykonywanie prac plastycznych inspirowanych literaturą</w:t>
      </w:r>
    </w:p>
    <w:p w14:paraId="5A1DBA28" w14:textId="77777777" w:rsidR="009B4C58" w:rsidRPr="009B4C58" w:rsidRDefault="009B4C58" w:rsidP="009B4C58">
      <w:pPr>
        <w:autoSpaceDE w:val="0"/>
        <w:autoSpaceDN w:val="0"/>
        <w:adjustRightInd w:val="0"/>
        <w:spacing w:after="0" w:line="256" w:lineRule="auto"/>
        <w:rPr>
          <w:rFonts w:ascii="Calibri" w:hAnsi="Calibri" w:cs="Calibri"/>
          <w:color w:val="000000"/>
          <w:kern w:val="0"/>
          <w:sz w:val="20"/>
          <w:szCs w:val="20"/>
          <w14:ligatures w14:val="none"/>
        </w:rPr>
      </w:pPr>
    </w:p>
    <w:p w14:paraId="46DF1D6B" w14:textId="77777777" w:rsidR="00BA7BF1" w:rsidRDefault="00BA7BF1"/>
    <w:sectPr w:rsidR="00B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62B1"/>
    <w:multiLevelType w:val="hybridMultilevel"/>
    <w:tmpl w:val="E42CEB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B99"/>
    <w:multiLevelType w:val="hybridMultilevel"/>
    <w:tmpl w:val="39EC5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9AE"/>
    <w:multiLevelType w:val="hybridMultilevel"/>
    <w:tmpl w:val="B34618E8"/>
    <w:lvl w:ilvl="0" w:tplc="5D9492D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640F"/>
    <w:multiLevelType w:val="hybridMultilevel"/>
    <w:tmpl w:val="931C3428"/>
    <w:lvl w:ilvl="0" w:tplc="7FF4172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5BD4"/>
    <w:multiLevelType w:val="hybridMultilevel"/>
    <w:tmpl w:val="19B20A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3E1B2B"/>
    <w:multiLevelType w:val="hybridMultilevel"/>
    <w:tmpl w:val="D5801A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24CE9"/>
    <w:multiLevelType w:val="hybridMultilevel"/>
    <w:tmpl w:val="879A8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65F5"/>
    <w:multiLevelType w:val="hybridMultilevel"/>
    <w:tmpl w:val="0B122C20"/>
    <w:lvl w:ilvl="0" w:tplc="0C486862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336474">
    <w:abstractNumId w:val="4"/>
  </w:num>
  <w:num w:numId="2" w16cid:durableId="364598300">
    <w:abstractNumId w:val="1"/>
  </w:num>
  <w:num w:numId="3" w16cid:durableId="1118181243">
    <w:abstractNumId w:val="0"/>
  </w:num>
  <w:num w:numId="4" w16cid:durableId="1187790198">
    <w:abstractNumId w:val="7"/>
  </w:num>
  <w:num w:numId="5" w16cid:durableId="484929925">
    <w:abstractNumId w:val="6"/>
  </w:num>
  <w:num w:numId="6" w16cid:durableId="958335778">
    <w:abstractNumId w:val="3"/>
  </w:num>
  <w:num w:numId="7" w16cid:durableId="474377035">
    <w:abstractNumId w:val="5"/>
  </w:num>
  <w:num w:numId="8" w16cid:durableId="1466269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F1"/>
    <w:rsid w:val="000D335F"/>
    <w:rsid w:val="003675F7"/>
    <w:rsid w:val="003A2F47"/>
    <w:rsid w:val="009B4C58"/>
    <w:rsid w:val="00AD7356"/>
    <w:rsid w:val="00B807BB"/>
    <w:rsid w:val="00BA7BF1"/>
    <w:rsid w:val="00E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60F0"/>
  <w15:chartTrackingRefBased/>
  <w15:docId w15:val="{2CFD71EF-5990-4151-8328-40F97E24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BF1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7B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7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7B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7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7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7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7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7B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7B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7B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7B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7B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7B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7B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7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7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7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7B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7B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7B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7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7B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7BF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A2F4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6</cp:revision>
  <dcterms:created xsi:type="dcterms:W3CDTF">2025-02-22T10:22:00Z</dcterms:created>
  <dcterms:modified xsi:type="dcterms:W3CDTF">2025-03-24T21:28:00Z</dcterms:modified>
</cp:coreProperties>
</file>