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04EA" w14:textId="56EC9156" w:rsidR="009F23F1" w:rsidRPr="00886E0E" w:rsidRDefault="009F23F1" w:rsidP="009F23F1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4A7D4565" w:rsidR="009F23F1" w:rsidRPr="00886E0E" w:rsidRDefault="009F23F1" w:rsidP="009F23F1">
      <w:pPr>
        <w:jc w:val="center"/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  <w:t>Grupa IV Motylki</w:t>
      </w:r>
    </w:p>
    <w:p w14:paraId="69ED2BD5" w14:textId="3A21BDE2" w:rsidR="009F23F1" w:rsidRPr="00886E0E" w:rsidRDefault="009F7C0B" w:rsidP="009F23F1">
      <w:pPr>
        <w:jc w:val="center"/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  <w:t>KWIECIEŃ</w:t>
      </w:r>
    </w:p>
    <w:p w14:paraId="006FA68E" w14:textId="77777777" w:rsidR="009B779C" w:rsidRPr="00886E0E" w:rsidRDefault="009B779C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</w:p>
    <w:p w14:paraId="63CF14D0" w14:textId="783F7049" w:rsidR="009F23F1" w:rsidRPr="00886E0E" w:rsidRDefault="009F23F1" w:rsidP="00886E0E">
      <w:pPr>
        <w:jc w:val="center"/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>Tydzień</w:t>
      </w:r>
      <w:r w:rsidR="00774AD7"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 xml:space="preserve"> 1:</w:t>
      </w:r>
      <w:r w:rsidR="009B779C"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2449C"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>W</w:t>
      </w:r>
      <w:r w:rsidR="000616E2"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 xml:space="preserve"> świecie książek</w:t>
      </w:r>
    </w:p>
    <w:p w14:paraId="272A0F9B" w14:textId="77777777" w:rsidR="000616E2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utrwalenie zasad prawidłowego korzystania z książek, </w:t>
      </w:r>
    </w:p>
    <w:p w14:paraId="4CD4B5CB" w14:textId="77777777" w:rsidR="000616E2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nawyku odkładania książek na półkę, </w:t>
      </w:r>
    </w:p>
    <w:p w14:paraId="4BB151B3" w14:textId="77777777" w:rsidR="000616E2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nawyku czytania książek, </w:t>
      </w:r>
    </w:p>
    <w:p w14:paraId="4FCBAA3B" w14:textId="253E87A1" w:rsidR="00B006AF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kształtowanie właściwych zachowań podczas czytania/oglądania książek,</w:t>
      </w:r>
    </w:p>
    <w:p w14:paraId="6792BFB9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wprowadzenie litery f, F, </w:t>
      </w:r>
    </w:p>
    <w:p w14:paraId="2C3FF4D9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umiejętności analizy i syntezy sylabowej, głoskowej, </w:t>
      </w:r>
    </w:p>
    <w:p w14:paraId="34B75746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utrwalenie wiedzy na temat księgarni i biblioteki, </w:t>
      </w:r>
    </w:p>
    <w:p w14:paraId="109EBEC5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zapoznanie z akcją „Drugie życie książki”, </w:t>
      </w:r>
    </w:p>
    <w:p w14:paraId="3EA79BF6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umiejętności korzystania z biblioteki i księgarni, </w:t>
      </w:r>
    </w:p>
    <w:p w14:paraId="71B1ECC9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właściwych zachowań podczas pobytu w bibliotece, </w:t>
      </w:r>
    </w:p>
    <w:p w14:paraId="565066F7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zachęcanie do dzielenia się, wymiany, wielokrotnego używania książek, </w:t>
      </w:r>
    </w:p>
    <w:p w14:paraId="21D47FAA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zapoznanie ze znakiem –, doskonalenie umiejętności przeliczania, porównywania oraz dokonywania innych czynności matematycznych, </w:t>
      </w:r>
    </w:p>
    <w:p w14:paraId="57A123EC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zapoznanie z procesem tworzenia książki, </w:t>
      </w:r>
    </w:p>
    <w:p w14:paraId="05CD47D6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postawy gotowej do poznawania nowego (nowych zawodów), </w:t>
      </w:r>
    </w:p>
    <w:p w14:paraId="340647D4" w14:textId="77777777" w:rsidR="00A17BDD" w:rsidRPr="00886E0E" w:rsidRDefault="000616E2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uświadomienie wartości pracy każdego człowieka w procesie tworzenia np. książki, </w:t>
      </w:r>
    </w:p>
    <w:p w14:paraId="0B4469DC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nauka nowej piosenki, </w:t>
      </w:r>
    </w:p>
    <w:p w14:paraId="72DDAFE6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poznanie wielu ciekawych tytułów książek dla dzieci, </w:t>
      </w:r>
    </w:p>
    <w:p w14:paraId="6E37758E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słuchu muzycznego, </w:t>
      </w:r>
    </w:p>
    <w:p w14:paraId="5020C111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wyobraźni i wrażliwości na otaczającą przyrodę, </w:t>
      </w:r>
    </w:p>
    <w:p w14:paraId="7888739E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rozwijanie umiejętności autoprezentacji oraz empatii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1265555A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utrwalenie wiedzy na temat książek, </w:t>
      </w:r>
    </w:p>
    <w:p w14:paraId="06351210" w14:textId="77777777" w:rsidR="00A17BDD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trening integracji sensorycznej, pobudzanie, stymulowanie zmysłów, </w:t>
      </w:r>
    </w:p>
    <w:p w14:paraId="6AE5EC26" w14:textId="54882660" w:rsidR="000616E2" w:rsidRPr="00886E0E" w:rsidRDefault="00A14C7C" w:rsidP="000616E2">
      <w:pPr>
        <w:pStyle w:val="Akapitzlist"/>
        <w:numPr>
          <w:ilvl w:val="0"/>
          <w:numId w:val="1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wdrażanie do samodzielnej pracy</w:t>
      </w:r>
      <w:r w:rsidRPr="00886E0E">
        <w:rPr>
          <w:rFonts w:ascii="Comic Sans MS" w:hAnsi="Comic Sans MS"/>
          <w:sz w:val="28"/>
          <w:szCs w:val="28"/>
        </w:rPr>
        <w:t>.</w:t>
      </w:r>
    </w:p>
    <w:p w14:paraId="3F1C4170" w14:textId="77777777" w:rsidR="00B006AF" w:rsidRPr="00886E0E" w:rsidRDefault="00B006AF" w:rsidP="00B006AF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</w:p>
    <w:p w14:paraId="7A43253E" w14:textId="77777777" w:rsidR="00886E0E" w:rsidRDefault="00886E0E">
      <w:p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</w:p>
    <w:p w14:paraId="6DDC1997" w14:textId="77777777" w:rsidR="00886E0E" w:rsidRDefault="00886E0E">
      <w:p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</w:p>
    <w:p w14:paraId="08518250" w14:textId="7CF8BF9E" w:rsidR="00774AD7" w:rsidRPr="00886E0E" w:rsidRDefault="00774AD7" w:rsidP="00886E0E">
      <w:pPr>
        <w:jc w:val="center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lastRenderedPageBreak/>
        <w:t xml:space="preserve">Tydzień 2: </w:t>
      </w:r>
      <w:r w:rsidR="00A14C7C" w:rsidRPr="00886E0E"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t>Dbamy o naszą planetę</w:t>
      </w:r>
    </w:p>
    <w:p w14:paraId="26E09AD8" w14:textId="77777777" w:rsidR="00A17BDD" w:rsidRPr="00886E0E" w:rsidRDefault="00A14C7C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 utrwalenie pojęć „globus”, „ekolog” i „planeta Ziemia”, </w:t>
      </w:r>
    </w:p>
    <w:p w14:paraId="6CE42142" w14:textId="77777777" w:rsidR="00A17BDD" w:rsidRPr="00886E0E" w:rsidRDefault="00A14C7C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nawyku segregowania odpadów, oszczędzania wody, energii; </w:t>
      </w:r>
    </w:p>
    <w:p w14:paraId="62BA5340" w14:textId="77777777" w:rsidR="00A17BDD" w:rsidRPr="00886E0E" w:rsidRDefault="00A14C7C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zachowań proekologicznych, </w:t>
      </w:r>
    </w:p>
    <w:p w14:paraId="2CA27E9F" w14:textId="77777777" w:rsidR="00A17BDD" w:rsidRPr="00886E0E" w:rsidRDefault="00A14C7C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budowanie poczucia odpowiedzialności za planetę z myślą o przyszłych pokoleniach</w:t>
      </w:r>
      <w:r w:rsidRPr="00886E0E">
        <w:rPr>
          <w:rFonts w:ascii="Comic Sans MS" w:hAnsi="Comic Sans MS"/>
          <w:sz w:val="28"/>
          <w:szCs w:val="28"/>
        </w:rPr>
        <w:t>,</w:t>
      </w:r>
    </w:p>
    <w:p w14:paraId="6E5525E4" w14:textId="77777777" w:rsidR="00A17BDD" w:rsidRPr="00886E0E" w:rsidRDefault="00A14C7C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utrwalenie wiedzy na temat kolorów śmietników i surowców, które do nich należy wrzucać, wprowadzenie pojęć kompost, wysypisko, sortownia, </w:t>
      </w:r>
    </w:p>
    <w:p w14:paraId="7D51BBA9" w14:textId="77777777" w:rsidR="00A17BDD" w:rsidRPr="00886E0E" w:rsidRDefault="00A14C7C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umiejętności segregowania śmieci; </w:t>
      </w:r>
    </w:p>
    <w:p w14:paraId="6AE18AA3" w14:textId="77777777" w:rsidR="00A17BDD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zapoznanie i utrwalenie wiedzy o odnawialnych źródłach energii, </w:t>
      </w:r>
    </w:p>
    <w:p w14:paraId="7C269867" w14:textId="77777777" w:rsidR="00A17BDD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doskonalenie umiejętności przeliczania, porównywania oraz dokonywania innych czynności matematycznych, </w:t>
      </w:r>
    </w:p>
    <w:p w14:paraId="3D129F42" w14:textId="77777777" w:rsidR="00A17BDD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zapoznanie ze sposobami oszczędzania wody, </w:t>
      </w:r>
    </w:p>
    <w:p w14:paraId="23DE01DD" w14:textId="77777777" w:rsidR="00A17BDD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wprowadzenie pojęcia „deszczówka”, </w:t>
      </w:r>
    </w:p>
    <w:p w14:paraId="2F768443" w14:textId="77777777" w:rsidR="00886E0E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kształtowanie nawyku oszczędzania wody, </w:t>
      </w:r>
    </w:p>
    <w:p w14:paraId="5125F393" w14:textId="77777777" w:rsidR="00886E0E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kształtowanie zachowań, stylu życia proekologicznego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2EEFC674" w14:textId="77777777" w:rsidR="00886E0E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wprowadzenie pojęcia „recykling”, „drugie życie przedmiotów”, </w:t>
      </w:r>
    </w:p>
    <w:p w14:paraId="073E8373" w14:textId="77777777" w:rsidR="00886E0E" w:rsidRPr="00886E0E" w:rsidRDefault="00A17BDD" w:rsidP="00A14C7C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wyobraźni, kreatywności dziecka, </w:t>
      </w:r>
    </w:p>
    <w:p w14:paraId="3798F679" w14:textId="0C90F419" w:rsidR="00886E0E" w:rsidRPr="00886E0E" w:rsidRDefault="00A17BDD" w:rsidP="00886E0E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kształcenie postawy „Nie wyrzucaj, wykorzystaj”</w:t>
      </w:r>
      <w:r w:rsidR="00886E0E" w:rsidRPr="00886E0E">
        <w:rPr>
          <w:rFonts w:ascii="Comic Sans MS" w:hAnsi="Comic Sans MS"/>
          <w:sz w:val="28"/>
          <w:szCs w:val="28"/>
        </w:rPr>
        <w:t>.</w:t>
      </w:r>
    </w:p>
    <w:p w14:paraId="50AD4A18" w14:textId="77777777" w:rsidR="00886E0E" w:rsidRDefault="00886E0E">
      <w:p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</w:p>
    <w:p w14:paraId="2CB8AC49" w14:textId="2FF121E0" w:rsidR="00A62248" w:rsidRPr="00886E0E" w:rsidRDefault="00C14016" w:rsidP="00886E0E">
      <w:pPr>
        <w:jc w:val="center"/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t>Tydzień 3</w:t>
      </w:r>
      <w:r w:rsidR="009B779C" w:rsidRPr="00886E0E"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t xml:space="preserve">: </w:t>
      </w:r>
      <w:r w:rsidR="00A17BDD" w:rsidRPr="00886E0E"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t>Na wiosennej łące</w:t>
      </w:r>
    </w:p>
    <w:p w14:paraId="0931F9D4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uwrażliwianie na otaczającą przyrodę, </w:t>
      </w:r>
    </w:p>
    <w:p w14:paraId="79DDB8C9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poznanie etapów rozwoju motyla i sposobów na pomaganie owadom, </w:t>
      </w:r>
    </w:p>
    <w:p w14:paraId="0652EDF6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doskonalenie umiejętności słuchania ze zrozumieniem, </w:t>
      </w:r>
    </w:p>
    <w:p w14:paraId="59D77E5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rozwijanie sprawności fizycznej i pamięci ruchowej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563A0E6C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poznanie kształtu litery ł, Ł, </w:t>
      </w:r>
    </w:p>
    <w:p w14:paraId="46BA439E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świadomości fonologicznej i słuchu fonematycznego, </w:t>
      </w:r>
    </w:p>
    <w:p w14:paraId="6A79CE95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wprowadzenie do pisania i czytania, </w:t>
      </w:r>
    </w:p>
    <w:p w14:paraId="6BA1AD4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utrwalanie poznanych liter, </w:t>
      </w:r>
    </w:p>
    <w:p w14:paraId="48F4EA5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budzenie wrażliwości na przyrodę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5EA2F65B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doskonalenie umiejętności matematycznych w aspekcie miarowym, </w:t>
      </w:r>
    </w:p>
    <w:p w14:paraId="0BD2A3B1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umiejętności współpracy i współzawodnictwa, </w:t>
      </w:r>
    </w:p>
    <w:p w14:paraId="1F6C14E9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uwrażliwianie na otaczającą przyrodę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6FD90C46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słuchu muzycznego, </w:t>
      </w:r>
    </w:p>
    <w:p w14:paraId="73342594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doskonalenie pamięci słuchowej, </w:t>
      </w:r>
    </w:p>
    <w:p w14:paraId="26636975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lastRenderedPageBreak/>
        <w:t xml:space="preserve">kształtowanie wrażliwości muzycznej i wyobraźni, </w:t>
      </w:r>
    </w:p>
    <w:p w14:paraId="53B5B58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pobudzanie i stymulowanie zmysłów, </w:t>
      </w:r>
    </w:p>
    <w:p w14:paraId="2D56A03F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zachęcanie do starannego wykonywania pracy plastyczno-technicznej, </w:t>
      </w:r>
    </w:p>
    <w:p w14:paraId="2C504B0A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kreatywności i wyobraźni, </w:t>
      </w:r>
    </w:p>
    <w:p w14:paraId="1690BBAB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sprawności manualnej, </w:t>
      </w:r>
    </w:p>
    <w:p w14:paraId="248C1F0D" w14:textId="497C4E6F" w:rsidR="00A17BDD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poszerzanie wiadomości o zwierzętach mieszkających na łące</w:t>
      </w:r>
      <w:r w:rsidR="00886E0E" w:rsidRPr="00886E0E">
        <w:rPr>
          <w:rFonts w:ascii="Comic Sans MS" w:hAnsi="Comic Sans MS"/>
          <w:sz w:val="28"/>
          <w:szCs w:val="28"/>
        </w:rPr>
        <w:t>.</w:t>
      </w:r>
    </w:p>
    <w:p w14:paraId="056CEEB0" w14:textId="77777777" w:rsidR="00B7043B" w:rsidRPr="00886E0E" w:rsidRDefault="00B7043B" w:rsidP="009B779C">
      <w:p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58AB0D0F" w14:textId="408C10BA" w:rsidR="00B006AF" w:rsidRPr="00886E0E" w:rsidRDefault="009B779C" w:rsidP="00886E0E">
      <w:pPr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T</w:t>
      </w:r>
      <w:r w:rsidR="00C9630F"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ydzień </w:t>
      </w:r>
      <w:r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4: </w:t>
      </w:r>
      <w:r w:rsidR="00A17BDD"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Kto nam pomoże?</w:t>
      </w:r>
    </w:p>
    <w:p w14:paraId="022C26BB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wdrażanie do posługiwania się adresem, </w:t>
      </w:r>
    </w:p>
    <w:p w14:paraId="2C7728EA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doskonalenie pamięci słuchowej, </w:t>
      </w:r>
    </w:p>
    <w:p w14:paraId="4ECFE9E3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wyrabianie szacunku do pracy służb ratunkowych, </w:t>
      </w:r>
    </w:p>
    <w:p w14:paraId="297280B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rozwijanie sprawności fizycznej oraz umiejętności werbalnego i pozawerbalnego wyrażania uczuć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6895A23E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wyrabianie szacunku do pracy służb ratunkowych, </w:t>
      </w:r>
    </w:p>
    <w:p w14:paraId="31BBEEA1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sprawności fizycznej, </w:t>
      </w:r>
    </w:p>
    <w:p w14:paraId="4E3F0259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wzbogacenie słownictwa, wdrażanie do wypowiadania się pełnym zdaniem, </w:t>
      </w:r>
    </w:p>
    <w:p w14:paraId="48B4EB24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utrwalenie znajomości numerów alarmowych, </w:t>
      </w:r>
    </w:p>
    <w:p w14:paraId="1B92FE10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rozwijanie umiejętności pracy w grupie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5FF674FA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wyrabianie szacunku do pracy służb ratunkowych, </w:t>
      </w:r>
    </w:p>
    <w:p w14:paraId="50381D9D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koordynacji wzrokowo-ruchowej, </w:t>
      </w:r>
    </w:p>
    <w:p w14:paraId="6981CF07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klasyfikowanie figur geometrycznych i utrwalanie ich nazw, </w:t>
      </w:r>
    </w:p>
    <w:p w14:paraId="2193E207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doskonalenie umiejętności pracy w grupie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25E6DC6F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umiejętności tanecznych i sprawności fizycznej, </w:t>
      </w:r>
    </w:p>
    <w:p w14:paraId="294502EF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wzbogacanie wiedzy na temat pracy lekarza, </w:t>
      </w:r>
    </w:p>
    <w:p w14:paraId="0C34656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rozwijanie umiejętności współpracy podczas eksperymentowania, </w:t>
      </w:r>
    </w:p>
    <w:p w14:paraId="23019998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kształtowanie postawy prozdrowotnej</w:t>
      </w:r>
      <w:r w:rsidRPr="00886E0E">
        <w:rPr>
          <w:rFonts w:ascii="Comic Sans MS" w:hAnsi="Comic Sans MS"/>
          <w:sz w:val="28"/>
          <w:szCs w:val="28"/>
        </w:rPr>
        <w:t xml:space="preserve">, </w:t>
      </w:r>
    </w:p>
    <w:p w14:paraId="1147F8B2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 xml:space="preserve">utrwalenie wiadomości na temat służb ratunkowych i numerów alarmowych, </w:t>
      </w:r>
    </w:p>
    <w:p w14:paraId="57F038A3" w14:textId="77777777" w:rsidR="00886E0E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kształcenie umiejętności rozmawiania z dyspozytorem w czasie wzywania pomocy,</w:t>
      </w:r>
    </w:p>
    <w:p w14:paraId="586A7434" w14:textId="35B9ADD1" w:rsidR="00A17BDD" w:rsidRPr="00886E0E" w:rsidRDefault="00A17BDD" w:rsidP="00A17BDD">
      <w:pPr>
        <w:pStyle w:val="Akapitzlist"/>
        <w:numPr>
          <w:ilvl w:val="0"/>
          <w:numId w:val="16"/>
        </w:numP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/>
          <w:sz w:val="28"/>
          <w:szCs w:val="28"/>
        </w:rPr>
        <w:t>zachęcanie do starannego wykonywania prac plastyczno-technicznych</w:t>
      </w:r>
      <w:r w:rsidR="00886E0E" w:rsidRPr="00886E0E">
        <w:rPr>
          <w:rFonts w:ascii="Comic Sans MS" w:hAnsi="Comic Sans MS"/>
          <w:sz w:val="28"/>
          <w:szCs w:val="28"/>
        </w:rPr>
        <w:t>.</w:t>
      </w:r>
    </w:p>
    <w:sectPr w:rsidR="00A17BDD" w:rsidRPr="00886E0E" w:rsidSect="00886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1BA367C"/>
    <w:multiLevelType w:val="hybridMultilevel"/>
    <w:tmpl w:val="CB261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4321C"/>
    <w:multiLevelType w:val="hybridMultilevel"/>
    <w:tmpl w:val="5AC24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4"/>
  </w:num>
  <w:num w:numId="2" w16cid:durableId="2105300315">
    <w:abstractNumId w:val="5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14"/>
  </w:num>
  <w:num w:numId="6" w16cid:durableId="1077553530">
    <w:abstractNumId w:val="15"/>
  </w:num>
  <w:num w:numId="7" w16cid:durableId="1981416836">
    <w:abstractNumId w:val="9"/>
  </w:num>
  <w:num w:numId="8" w16cid:durableId="1317370410">
    <w:abstractNumId w:val="12"/>
  </w:num>
  <w:num w:numId="9" w16cid:durableId="163786770">
    <w:abstractNumId w:val="8"/>
  </w:num>
  <w:num w:numId="10" w16cid:durableId="2049450992">
    <w:abstractNumId w:val="13"/>
  </w:num>
  <w:num w:numId="11" w16cid:durableId="1383361278">
    <w:abstractNumId w:val="10"/>
  </w:num>
  <w:num w:numId="12" w16cid:durableId="1778910435">
    <w:abstractNumId w:val="3"/>
  </w:num>
  <w:num w:numId="13" w16cid:durableId="691687348">
    <w:abstractNumId w:val="0"/>
  </w:num>
  <w:num w:numId="14" w16cid:durableId="1385059892">
    <w:abstractNumId w:val="7"/>
  </w:num>
  <w:num w:numId="15" w16cid:durableId="829368974">
    <w:abstractNumId w:val="6"/>
  </w:num>
  <w:num w:numId="16" w16cid:durableId="285702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2732F8"/>
    <w:rsid w:val="0028727C"/>
    <w:rsid w:val="00586184"/>
    <w:rsid w:val="005B221E"/>
    <w:rsid w:val="005D48AC"/>
    <w:rsid w:val="0072633D"/>
    <w:rsid w:val="00774AD7"/>
    <w:rsid w:val="00836E6D"/>
    <w:rsid w:val="00886E0E"/>
    <w:rsid w:val="008955E5"/>
    <w:rsid w:val="009347BB"/>
    <w:rsid w:val="009A3212"/>
    <w:rsid w:val="009B779C"/>
    <w:rsid w:val="009F23F1"/>
    <w:rsid w:val="009F7C0B"/>
    <w:rsid w:val="00A14C7C"/>
    <w:rsid w:val="00A17BDD"/>
    <w:rsid w:val="00A62248"/>
    <w:rsid w:val="00B006AF"/>
    <w:rsid w:val="00B7043B"/>
    <w:rsid w:val="00C14016"/>
    <w:rsid w:val="00C9630F"/>
    <w:rsid w:val="00C96318"/>
    <w:rsid w:val="00EF069E"/>
    <w:rsid w:val="00F6579C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4</cp:revision>
  <cp:lastPrinted>2022-09-30T12:54:00Z</cp:lastPrinted>
  <dcterms:created xsi:type="dcterms:W3CDTF">2023-04-03T14:05:00Z</dcterms:created>
  <dcterms:modified xsi:type="dcterms:W3CDTF">2023-04-04T06:16:00Z</dcterms:modified>
</cp:coreProperties>
</file>